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pStyle w:val="ConsPlusNormal"/>
        <w:ind w:right="-35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2</w:t>
      </w:r>
    </w:p>
    <w:p>
      <w:pPr>
        <w:pStyle w:val="ConsPlusNormal"/>
        <w:rPr>
          <w:rFonts w:ascii="Times New Roman" w:hAnsi="Times New Roman" w:cs="Times New Roman"/>
          <w:i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об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использовании бюджетных ассигнований бюджета ЗАТО Северск на реализацию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«Эффективное управление муниципальными финансами ЗАТО Северск»</w:t>
      </w:r>
      <w:r>
        <w:rPr>
          <w:rFonts w:ascii="Times New Roman" w:hAnsi="Times New Roman" w:cs="Times New Roman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за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2020 год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tbl>
      <w:tblPr>
        <w:tblW w:w="14563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4115"/>
        <w:gridCol w:w="2666"/>
        <w:gridCol w:w="1813"/>
        <w:gridCol w:w="1842"/>
        <w:gridCol w:w="1979"/>
        <w:gridCol w:w="1443"/>
      </w:tblGrid>
      <w:t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>
            <w:pPr>
              <w:pStyle w:val="ConsPlusNormal"/>
              <w:ind w:left="-555" w:firstLine="55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1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66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634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(тыс. руб.)</w:t>
            </w:r>
          </w:p>
        </w:tc>
        <w:tc>
          <w:tcPr>
            <w:tcW w:w="144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Процент выполнения, % (</w:t>
            </w:r>
            <w:hyperlink w:anchor="Par381" w:history="1">
              <w:r>
                <w:rPr>
                  <w:rFonts w:ascii="Times New Roman" w:hAnsi="Times New Roman" w:cs="Times New Roman"/>
                  <w:sz w:val="22"/>
                  <w:szCs w:val="22"/>
                </w:rPr>
                <w:t>гр. 6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/    </w:t>
            </w:r>
            <w:hyperlink w:anchor="Par379" w:history="1">
              <w:r>
                <w:rPr>
                  <w:rFonts w:ascii="Times New Roman" w:hAnsi="Times New Roman" w:cs="Times New Roman"/>
                  <w:sz w:val="22"/>
                  <w:szCs w:val="22"/>
                </w:rPr>
                <w:t>гр. 4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>
        <w:trPr>
          <w:trHeight w:val="982"/>
        </w:trP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объем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бюджетных ассигнований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2020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передано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бюджетных ассигнований за отчетный период</w:t>
            </w:r>
          </w:p>
        </w:tc>
        <w:tc>
          <w:tcPr>
            <w:tcW w:w="19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исполнение (кассовые расходы) за отчетный период</w:t>
            </w:r>
          </w:p>
        </w:tc>
        <w:tc>
          <w:tcPr>
            <w:tcW w:w="144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 w:line="240" w:lineRule="auto"/>
        <w:rPr>
          <w:sz w:val="2"/>
          <w:szCs w:val="2"/>
        </w:rPr>
      </w:pPr>
    </w:p>
    <w:tbl>
      <w:tblPr>
        <w:tblW w:w="1456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4115"/>
        <w:gridCol w:w="2666"/>
        <w:gridCol w:w="1813"/>
        <w:gridCol w:w="1842"/>
        <w:gridCol w:w="12"/>
        <w:gridCol w:w="8"/>
        <w:gridCol w:w="1959"/>
        <w:gridCol w:w="22"/>
        <w:gridCol w:w="1421"/>
      </w:tblGrid>
      <w:tr>
        <w:trPr>
          <w:tblHeader/>
        </w:trP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9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9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381"/>
            <w:bookmarkEnd w:id="1"/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>
        <w:tc>
          <w:tcPr>
            <w:tcW w:w="1456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 «Повышение качества управления муниципальными финансами участниками бюджетного процесса в ЗАТО Северск»</w:t>
            </w:r>
          </w:p>
        </w:tc>
      </w:tr>
      <w:tr>
        <w:trPr>
          <w:trHeight w:val="191"/>
        </w:trP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1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ВЦП «Повышение качества финансового менеджмента главных распорядителей бюджетных средств и главных администраторов доходов бюджета ЗАТО Северск»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2001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>
        <w:trPr>
          <w:trHeight w:val="581"/>
        </w:trP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2001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>
        <w:tc>
          <w:tcPr>
            <w:tcW w:w="482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1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2001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>
        <w:tc>
          <w:tcPr>
            <w:tcW w:w="482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2001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>
        <w:tc>
          <w:tcPr>
            <w:tcW w:w="1456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 «Повышение качества и уровня автоматизации бюджетного процесса в ЗАТО Северск»</w:t>
            </w:r>
          </w:p>
        </w:tc>
      </w:tr>
      <w:tr>
        <w:tc>
          <w:tcPr>
            <w:tcW w:w="705" w:type="dxa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115" w:type="dxa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ВЦП «Совершенствование информационно-технического сопровождения бюджетного процесса на территории ЗАТО Северск»</w:t>
            </w:r>
          </w:p>
        </w:tc>
        <w:tc>
          <w:tcPr>
            <w:tcW w:w="266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974,90</w:t>
            </w:r>
          </w:p>
        </w:tc>
        <w:tc>
          <w:tcPr>
            <w:tcW w:w="184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2001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705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5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974,90</w:t>
            </w:r>
          </w:p>
        </w:tc>
        <w:tc>
          <w:tcPr>
            <w:tcW w:w="184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2001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4820" w:type="dxa"/>
            <w:gridSpan w:val="2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2</w:t>
            </w:r>
          </w:p>
        </w:tc>
        <w:tc>
          <w:tcPr>
            <w:tcW w:w="266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974,90</w:t>
            </w:r>
          </w:p>
        </w:tc>
        <w:tc>
          <w:tcPr>
            <w:tcW w:w="184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2001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4820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974,90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2001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1456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3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устойчивости бюджета ЗАТО Северск»</w:t>
            </w:r>
          </w:p>
        </w:tc>
      </w:tr>
      <w:t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41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ВЦП «Эффективное управление муниципальным долгом ЗАТО Северск»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</w:tc>
        <w:tc>
          <w:tcPr>
            <w:tcW w:w="1854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989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</w:tr>
      <w:t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</w:tc>
        <w:tc>
          <w:tcPr>
            <w:tcW w:w="1854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989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</w:tr>
      <w:tr>
        <w:tc>
          <w:tcPr>
            <w:tcW w:w="482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3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</w:tc>
        <w:tc>
          <w:tcPr>
            <w:tcW w:w="1854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989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</w:tr>
      <w:tr>
        <w:tc>
          <w:tcPr>
            <w:tcW w:w="482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</w:tc>
        <w:tc>
          <w:tcPr>
            <w:tcW w:w="1854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989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  <w:bookmarkStart w:id="2" w:name="_GoBack"/>
            <w:bookmarkEnd w:id="2"/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</w:tr>
      <w:tr>
        <w:tc>
          <w:tcPr>
            <w:tcW w:w="482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Подпрограмма 4 «Обеспечивающая подпрограмма»</w:t>
            </w:r>
          </w:p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26 546,51</w:t>
            </w:r>
          </w:p>
        </w:tc>
        <w:tc>
          <w:tcPr>
            <w:tcW w:w="186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26 444,36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26 444,36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482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26 546,51</w:t>
            </w:r>
          </w:p>
        </w:tc>
        <w:tc>
          <w:tcPr>
            <w:tcW w:w="186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26 444,36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26 444,36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482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4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26 546,51</w:t>
            </w:r>
          </w:p>
        </w:tc>
        <w:tc>
          <w:tcPr>
            <w:tcW w:w="186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26 444,36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26 444,36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482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26 546,51</w:t>
            </w:r>
          </w:p>
        </w:tc>
        <w:tc>
          <w:tcPr>
            <w:tcW w:w="186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26 444,36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26 444,36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482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по Программе 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44 240,73</w:t>
            </w:r>
          </w:p>
        </w:tc>
        <w:tc>
          <w:tcPr>
            <w:tcW w:w="186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38 770,70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38 770,70</w:t>
            </w:r>
          </w:p>
        </w:tc>
        <w:tc>
          <w:tcPr>
            <w:tcW w:w="1421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</w:tr>
      <w:tr>
        <w:trPr>
          <w:trHeight w:val="400"/>
        </w:trPr>
        <w:tc>
          <w:tcPr>
            <w:tcW w:w="482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44 240,73</w:t>
            </w:r>
          </w:p>
        </w:tc>
        <w:tc>
          <w:tcPr>
            <w:tcW w:w="186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38 770,70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38 770,70</w:t>
            </w:r>
          </w:p>
        </w:tc>
        <w:tc>
          <w:tcPr>
            <w:tcW w:w="1421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</w:tr>
    </w:tbl>
    <w:p>
      <w:pPr>
        <w:spacing w:after="0"/>
        <w:rPr>
          <w:rFonts w:ascii="Times New Roman" w:hAnsi="Times New Roman" w:cs="Times New Roman"/>
        </w:rPr>
      </w:pPr>
    </w:p>
    <w:p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М.А.Серегина</w:t>
      </w:r>
      <w:proofErr w:type="spellEnd"/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77 39 14</w:t>
      </w:r>
    </w:p>
    <w:sectPr>
      <w:headerReference w:type="default" r:id="rId6"/>
      <w:pgSz w:w="16838" w:h="11906" w:orient="landscape"/>
      <w:pgMar w:top="567" w:right="1440" w:bottom="567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360737"/>
      <w:docPartObj>
        <w:docPartGallery w:val="Page Numbers (Top of Page)"/>
        <w:docPartUnique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734B-9398-437C-BAE9-4FE6B16E6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Seregina</dc:creator>
  <cp:keywords/>
  <dc:description/>
  <cp:lastModifiedBy>Maria Seregina</cp:lastModifiedBy>
  <cp:revision>21</cp:revision>
  <cp:lastPrinted>2021-02-08T02:47:00Z</cp:lastPrinted>
  <dcterms:created xsi:type="dcterms:W3CDTF">2020-01-29T08:17:00Z</dcterms:created>
  <dcterms:modified xsi:type="dcterms:W3CDTF">2021-02-10T02:15:00Z</dcterms:modified>
</cp:coreProperties>
</file>